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00EC" w14:textId="77777777" w:rsidR="002F40A4" w:rsidRDefault="002F40A4" w:rsidP="002F40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 School Teachers’ Scripture and Feast Day Weekly Memo</w:t>
      </w:r>
    </w:p>
    <w:p w14:paraId="297B3EEC" w14:textId="4CFF09F3" w:rsidR="002F40A4" w:rsidRDefault="002F40A4" w:rsidP="002F40A4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  <w:r w:rsidR="00207083">
        <w:rPr>
          <w:b/>
          <w:sz w:val="36"/>
          <w:szCs w:val="36"/>
        </w:rPr>
        <w:t xml:space="preserve"> of the Prodigal Son</w:t>
      </w:r>
    </w:p>
    <w:p w14:paraId="78299E66" w14:textId="77777777" w:rsidR="002F40A4" w:rsidRDefault="002F40A4" w:rsidP="002F40A4">
      <w:pPr>
        <w:ind w:left="720"/>
        <w:jc w:val="center"/>
        <w:rPr>
          <w:b/>
          <w:sz w:val="36"/>
          <w:szCs w:val="36"/>
        </w:rPr>
      </w:pPr>
    </w:p>
    <w:p w14:paraId="6FAEB7DF" w14:textId="77777777" w:rsidR="002F40A4" w:rsidRDefault="002F40A4" w:rsidP="002F40A4">
      <w:pPr>
        <w:rPr>
          <w:b/>
          <w:u w:val="single"/>
        </w:rPr>
      </w:pPr>
      <w:r>
        <w:rPr>
          <w:b/>
          <w:u w:val="single"/>
        </w:rPr>
        <w:t>From Today’s Readings</w:t>
      </w:r>
    </w:p>
    <w:p w14:paraId="1CD0D9EE" w14:textId="77777777" w:rsidR="002F40A4" w:rsidRDefault="002F40A4" w:rsidP="002F40A4">
      <w:pPr>
        <w:rPr>
          <w:color w:val="000000"/>
        </w:rPr>
      </w:pPr>
      <w:r>
        <w:rPr>
          <w:b/>
          <w:color w:val="000000"/>
        </w:rPr>
        <w:t>Luke 15: 1-32</w:t>
      </w:r>
      <w:r>
        <w:rPr>
          <w:i/>
          <w:iCs/>
          <w:color w:val="000000"/>
        </w:rPr>
        <w:t xml:space="preserve"> Among the wonderful parables of losing and finding (sheep, coins), the story of the Prodigal Son tells of a young man who leaves home for what he thinks will be a better life. Defeated by his own selfishness and sin, he humbly returns to his father who joyfully greets him. His obedient older son is sullen – why the party for a prodigal? This is a parable about the nature of God’s merciful love and the true rewards of being faithful. </w:t>
      </w:r>
      <w:r>
        <w:rPr>
          <w:color w:val="000000"/>
        </w:rPr>
        <w:t>Discussion: Describe both sons. Why was the older son resentful? What didn’t he understand about his own faithfulness? (</w:t>
      </w:r>
      <w:r>
        <w:rPr>
          <w:i/>
          <w:color w:val="000000"/>
        </w:rPr>
        <w:t>It meant he was gifted with the pleasures of life at home, the joy of being with his father day in and day out</w:t>
      </w:r>
      <w:r w:rsidR="00126FD3">
        <w:rPr>
          <w:i/>
          <w:color w:val="000000"/>
        </w:rPr>
        <w:t xml:space="preserve">, just as we can choose to be obediently in the </w:t>
      </w:r>
      <w:r w:rsidR="00126FD3" w:rsidRPr="00126FD3">
        <w:rPr>
          <w:color w:val="000000"/>
        </w:rPr>
        <w:t>Father’s</w:t>
      </w:r>
      <w:r w:rsidR="00126FD3">
        <w:rPr>
          <w:i/>
          <w:color w:val="000000"/>
        </w:rPr>
        <w:t xml:space="preserve"> presence day in and day out…)</w:t>
      </w:r>
      <w:r w:rsidR="00126FD3">
        <w:rPr>
          <w:color w:val="000000"/>
        </w:rPr>
        <w:t xml:space="preserve"> </w:t>
      </w:r>
      <w:r>
        <w:rPr>
          <w:color w:val="000000"/>
          <w:u w:val="single"/>
        </w:rPr>
        <w:t>Primary grades:</w:t>
      </w:r>
      <w:r>
        <w:rPr>
          <w:color w:val="000000"/>
        </w:rPr>
        <w:t xml:space="preserve"> Tell the story and ask students to draw pictures as you go along. You can assign different parts of the story and create a storyboard.</w:t>
      </w:r>
    </w:p>
    <w:p w14:paraId="134532F1" w14:textId="77777777" w:rsidR="002F40A4" w:rsidRDefault="002F40A4" w:rsidP="002F40A4">
      <w:pPr>
        <w:rPr>
          <w:b/>
          <w:u w:val="single"/>
        </w:rPr>
      </w:pPr>
      <w:r>
        <w:rPr>
          <w:b/>
          <w:color w:val="000000"/>
        </w:rPr>
        <w:t xml:space="preserve">2 Cor. 6:1–7:1 </w:t>
      </w:r>
      <w:r>
        <w:rPr>
          <w:i/>
          <w:iCs/>
          <w:color w:val="000000"/>
        </w:rPr>
        <w:t xml:space="preserve">St. Paul humbly shares the character of his ministry, which is a “mixed bag” of good and bad - glory and dishonor, sleepless nights and rejoicing, “having nothing but possessing everything.” He advises believers to strengthen one another in a shared life. </w:t>
      </w:r>
      <w:r>
        <w:rPr>
          <w:color w:val="000000"/>
        </w:rPr>
        <w:t>Discussion: What might it mean for someone to</w:t>
      </w:r>
      <w:r w:rsidR="00126FD3">
        <w:rPr>
          <w:color w:val="000000"/>
        </w:rPr>
        <w:t xml:space="preserve"> be poor but make others rich, </w:t>
      </w:r>
      <w:r>
        <w:rPr>
          <w:color w:val="000000"/>
        </w:rPr>
        <w:t>have nothing but possess everything? (v.10)</w:t>
      </w:r>
    </w:p>
    <w:p w14:paraId="60BFF2DC" w14:textId="77777777" w:rsidR="002F40A4" w:rsidRDefault="002F40A4" w:rsidP="002F40A4">
      <w:pPr>
        <w:rPr>
          <w:b/>
          <w:i/>
          <w:u w:val="single"/>
        </w:rPr>
      </w:pPr>
      <w:r>
        <w:rPr>
          <w:b/>
          <w:color w:val="000000"/>
        </w:rPr>
        <w:t>Isaiah 54:11-55:13</w:t>
      </w:r>
      <w:r>
        <w:rPr>
          <w:color w:val="000000"/>
        </w:rPr>
        <w:t> </w:t>
      </w:r>
      <w:r>
        <w:rPr>
          <w:i/>
          <w:iCs/>
          <w:color w:val="000000"/>
        </w:rPr>
        <w:t xml:space="preserve">God will restore Jerusalem to a beauty and value that is described with images of precious jewels; He continues to promise His people all that they require to be satisfied. </w:t>
      </w:r>
      <w:r>
        <w:rPr>
          <w:color w:val="000000"/>
        </w:rPr>
        <w:t>Discussion: Read 55:2 aloud. Reflect. Repeat these verses in your own words. On what do you invest your money and your labor that prove</w:t>
      </w:r>
      <w:r w:rsidR="00126FD3">
        <w:rPr>
          <w:color w:val="000000"/>
        </w:rPr>
        <w:t>s</w:t>
      </w:r>
      <w:r w:rsidR="00CE39B6">
        <w:rPr>
          <w:color w:val="000000"/>
        </w:rPr>
        <w:t xml:space="preserve"> </w:t>
      </w:r>
      <w:r>
        <w:rPr>
          <w:color w:val="000000"/>
        </w:rPr>
        <w:t>ultimately unfulfilling?</w:t>
      </w:r>
    </w:p>
    <w:p w14:paraId="3ED4BB50" w14:textId="7474F92F" w:rsidR="00CE39B6" w:rsidRDefault="002F40A4" w:rsidP="002F40A4">
      <w:pPr>
        <w:shd w:val="clear" w:color="auto" w:fill="FFFFFF"/>
        <w:spacing w:before="100" w:beforeAutospacing="1"/>
        <w:rPr>
          <w:b/>
          <w:sz w:val="28"/>
          <w:szCs w:val="28"/>
          <w:u w:val="single"/>
        </w:rPr>
      </w:pPr>
      <w:r>
        <w:rPr>
          <w:color w:val="000000"/>
        </w:rPr>
        <w:t> </w:t>
      </w:r>
      <w:r>
        <w:rPr>
          <w:b/>
          <w:sz w:val="28"/>
          <w:szCs w:val="28"/>
          <w:u w:val="single"/>
        </w:rPr>
        <w:t>Sunday of the Prodigal Son</w:t>
      </w:r>
    </w:p>
    <w:p w14:paraId="0222BA4B" w14:textId="77777777" w:rsidR="002F40A4" w:rsidRDefault="002F40A4" w:rsidP="002F40A4">
      <w:pPr>
        <w:shd w:val="clear" w:color="auto" w:fill="FFFFFF"/>
        <w:spacing w:before="100" w:beforeAutospacing="1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7876B" wp14:editId="65A2D894">
            <wp:simplePos x="0" y="0"/>
            <wp:positionH relativeFrom="column">
              <wp:posOffset>-57150</wp:posOffset>
            </wp:positionH>
            <wp:positionV relativeFrom="paragraph">
              <wp:posOffset>171450</wp:posOffset>
            </wp:positionV>
            <wp:extent cx="285940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42" y="21481"/>
                <wp:lineTo x="21442" y="0"/>
                <wp:lineTo x="0" y="0"/>
              </wp:wrapPolygon>
            </wp:wrapTight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B6">
        <w:rPr>
          <w:noProof/>
        </w:rPr>
        <w:t xml:space="preserve">The first two Sundays of our Lenten journey depicted </w:t>
      </w:r>
      <w:r>
        <w:rPr>
          <w:noProof/>
        </w:rPr>
        <w:t xml:space="preserve">happiness </w:t>
      </w:r>
      <w:r w:rsidR="00CE39B6">
        <w:rPr>
          <w:noProof/>
        </w:rPr>
        <w:t xml:space="preserve">(Paradise) </w:t>
      </w:r>
      <w:r>
        <w:rPr>
          <w:noProof/>
        </w:rPr>
        <w:t>and then loss</w:t>
      </w:r>
      <w:r w:rsidR="00CE39B6">
        <w:rPr>
          <w:noProof/>
        </w:rPr>
        <w:t xml:space="preserve"> (the Expulsion)</w:t>
      </w:r>
      <w:r>
        <w:rPr>
          <w:noProof/>
        </w:rPr>
        <w:t xml:space="preserve">.With this </w:t>
      </w:r>
      <w:r w:rsidR="00CE39B6">
        <w:rPr>
          <w:noProof/>
        </w:rPr>
        <w:t>week</w:t>
      </w:r>
      <w:r>
        <w:rPr>
          <w:noProof/>
        </w:rPr>
        <w:t xml:space="preserve">’s parable we experience both. Much like Adam and Eve, the younger son in this parable is not happy with what he has. He wishes for the pleasures of a “distant country.” So he leaves his father and his home, descends into suffering and despair and then returns, chastened by the discovery that </w:t>
      </w:r>
      <w:r>
        <w:rPr>
          <w:i/>
          <w:noProof/>
        </w:rPr>
        <w:t>he had left behind what was best.</w:t>
      </w:r>
      <w:r>
        <w:rPr>
          <w:noProof/>
        </w:rPr>
        <w:t xml:space="preserve"> The father reminds the resentful older brother  -- as the Father reminds us -- that true happiness is in living with him daily and that all who return “home” are joyfully received. It is a cliché that we never appreciate the things we have – good health, meaningful work, loving friends and family – until we lose them. Jesus’ parables always transform such simple, well-understood realities into powerful metaphors for God’s love. </w:t>
      </w:r>
      <w:r>
        <w:rPr>
          <w:i/>
          <w:noProof/>
        </w:rPr>
        <w:t>With whom do you identify in this story and why? The loving father? The son who makes mistakes and then returns home?The older brother who resents the reward given to a repentant sibling?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</w:p>
    <w:p w14:paraId="095174A4" w14:textId="77777777" w:rsidR="002F40A4" w:rsidRDefault="002F40A4" w:rsidP="002F40A4">
      <w:pPr>
        <w:shd w:val="clear" w:color="auto" w:fill="FFFFFF"/>
        <w:jc w:val="right"/>
        <w:rPr>
          <w:bCs/>
          <w:i/>
          <w:sz w:val="18"/>
          <w:szCs w:val="18"/>
        </w:rPr>
      </w:pP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bCs/>
          <w:i/>
          <w:sz w:val="18"/>
          <w:szCs w:val="18"/>
        </w:rPr>
        <w:t>Department of Christian Education</w:t>
      </w:r>
    </w:p>
    <w:p w14:paraId="14F45D33" w14:textId="77777777" w:rsidR="002F40A4" w:rsidRDefault="002F40A4" w:rsidP="002F40A4">
      <w:pPr>
        <w:shd w:val="clear" w:color="auto" w:fill="FFFFFF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Diocese of the Armenian Church of America (Eastern)   </w:t>
      </w:r>
    </w:p>
    <w:p w14:paraId="7DA818AC" w14:textId="77777777" w:rsidR="00197B6E" w:rsidRDefault="00125070" w:rsidP="002F40A4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2F40A4">
          <w:rPr>
            <w:rStyle w:val="Hyperlink"/>
            <w:bCs/>
            <w:i/>
            <w:color w:val="0070C0"/>
            <w:sz w:val="18"/>
            <w:szCs w:val="18"/>
          </w:rPr>
          <w:t>elisea@armeniandiocese.org</w:t>
        </w:r>
      </w:hyperlink>
    </w:p>
    <w:sectPr w:rsidR="00197B6E" w:rsidSect="0012507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4"/>
    <w:rsid w:val="00125070"/>
    <w:rsid w:val="00126FD3"/>
    <w:rsid w:val="00197B6E"/>
    <w:rsid w:val="00207083"/>
    <w:rsid w:val="002F40A4"/>
    <w:rsid w:val="003E3DC0"/>
    <w:rsid w:val="00461802"/>
    <w:rsid w:val="00C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3B6F9"/>
  <w15:docId w15:val="{13DD2E92-19F6-4F15-8EEB-16A4EE64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F40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dcterms:created xsi:type="dcterms:W3CDTF">2024-11-23T18:58:00Z</dcterms:created>
  <dcterms:modified xsi:type="dcterms:W3CDTF">2024-11-23T18:58:00Z</dcterms:modified>
</cp:coreProperties>
</file>